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52C1" w:rsidRDefault="003D52C1" w:rsidP="003D52C1">
      <w:r w:rsidRPr="00C644AB">
        <w:rPr>
          <w:b/>
          <w:bCs/>
          <w:sz w:val="28"/>
          <w:szCs w:val="28"/>
          <w:u w:val="single"/>
        </w:rPr>
        <w:t>Instruction No. 1 and Case Facts</w:t>
      </w:r>
      <w:r w:rsidR="00575E4B">
        <w:rPr>
          <w:b/>
          <w:bCs/>
          <w:sz w:val="28"/>
          <w:szCs w:val="28"/>
          <w:u w:val="single"/>
        </w:rPr>
        <w:t xml:space="preserve"> there are 4 parts to the final</w:t>
      </w:r>
      <w:r w:rsidR="00B52C85">
        <w:rPr>
          <w:b/>
          <w:bCs/>
          <w:sz w:val="28"/>
          <w:szCs w:val="28"/>
          <w:u w:val="single"/>
        </w:rPr>
        <w:t xml:space="preserve"> read the instructions carefully and use the links provided. </w:t>
      </w:r>
    </w:p>
    <w:p w:rsidR="003D52C1" w:rsidRDefault="003D52C1" w:rsidP="003D52C1">
      <w:r>
        <w:t xml:space="preserve"> </w:t>
      </w:r>
    </w:p>
    <w:p w:rsidR="008976FC" w:rsidRDefault="003D52C1" w:rsidP="003D52C1">
      <w:r>
        <w:t xml:space="preserve">You are working for Jan </w:t>
      </w:r>
      <w:proofErr w:type="spellStart"/>
      <w:r>
        <w:t>Hendriksson</w:t>
      </w:r>
      <w:proofErr w:type="spellEnd"/>
      <w:r>
        <w:t xml:space="preserve">. Jan’s practice includes both civil and criminal cases.  Although Jan has experience with negligence claims, Jan has never done a “dram shop” case.  Jan believes this case is a clear winner and would like to see a settlement offer come in soon, so has decided to do significant front-end work on this case.  Jan would like you to do the initial drafts. By law, a Notice of claim letter must be sent first in order to properly bring a Dram Shop Claim as they are called. Jan’s strategy is to serve discovery with the Summons and Complaint shortly thereafter.  He will have the Summons, Complaint and discovery personally served, as it is quicker and easier to serve a business in person than to wait for an acceptance of service.  He would like you to draft all of the documents.  </w:t>
      </w:r>
    </w:p>
    <w:p w:rsidR="003D52C1" w:rsidRDefault="008976FC" w:rsidP="003D52C1">
      <w:r>
        <w:t xml:space="preserve">( </w:t>
      </w:r>
      <w:r w:rsidR="003D52C1">
        <w:t>Use 12 font Time New Roman)</w:t>
      </w:r>
    </w:p>
    <w:p w:rsidR="003D52C1" w:rsidRDefault="003D52C1" w:rsidP="003D52C1">
      <w:r>
        <w:t xml:space="preserve"> </w:t>
      </w:r>
    </w:p>
    <w:p w:rsidR="003D52C1" w:rsidRDefault="003D52C1" w:rsidP="003D52C1">
      <w:r w:rsidRPr="00575E4B">
        <w:rPr>
          <w:b/>
          <w:bCs/>
        </w:rPr>
        <w:t>(1) Letter to the Defendant giving Notice of the Dram Shop Claim as required by Minnesota Statute</w:t>
      </w:r>
      <w:r>
        <w:t xml:space="preserve"> §340A.802 - the Minnesota law requires a notice be sent to the alcohol license holder of potential claims.  This case falls within the time frame required by the law.  Make sure your letter is grammatically correct, on letterhead, properly addressed, and includes the three items required by the statute.  It need not go into details, it only needs to meet the statutory requirements and should ultimately be signed by Jan.  Make sure your letter is professional and encourages the Defendant to contact Jan or to have their attorney contact Jan at the earliest convenience.  </w:t>
      </w:r>
    </w:p>
    <w:p w:rsidR="003D52C1" w:rsidRDefault="003D52C1" w:rsidP="003D52C1">
      <w:r>
        <w:t xml:space="preserve"> </w:t>
      </w:r>
    </w:p>
    <w:p w:rsidR="003D52C1" w:rsidRDefault="003D52C1" w:rsidP="003D52C1">
      <w:r>
        <w:t>(</w:t>
      </w:r>
      <w:r w:rsidRPr="002625C8">
        <w:rPr>
          <w:b/>
          <w:bCs/>
        </w:rPr>
        <w:t>2</w:t>
      </w:r>
      <w:r>
        <w:t>)</w:t>
      </w:r>
      <w:r w:rsidR="002625C8">
        <w:t xml:space="preserve"> </w:t>
      </w:r>
      <w:r w:rsidR="008976FC" w:rsidRPr="00E45B9F">
        <w:rPr>
          <w:b/>
          <w:bCs/>
        </w:rPr>
        <w:t xml:space="preserve">create a </w:t>
      </w:r>
      <w:r w:rsidRPr="00E45B9F">
        <w:rPr>
          <w:b/>
          <w:bCs/>
        </w:rPr>
        <w:t xml:space="preserve"> Summons</w:t>
      </w:r>
      <w:r w:rsidR="00654450">
        <w:t xml:space="preserve">, </w:t>
      </w:r>
      <w:r w:rsidR="00E45B9F">
        <w:t xml:space="preserve">example , format </w:t>
      </w:r>
      <w:r w:rsidR="00654450">
        <w:t>link provided</w:t>
      </w:r>
      <w:r w:rsidR="00E45B9F">
        <w:t xml:space="preserve"> below </w:t>
      </w:r>
      <w:r w:rsidR="00654450">
        <w:t xml:space="preserve">  </w:t>
      </w:r>
      <w:hyperlink r:id="rId6" w:history="1">
        <w:r w:rsidR="00F126EB" w:rsidRPr="00F84009">
          <w:rPr>
            <w:rStyle w:val="Hyperlink"/>
          </w:rPr>
          <w:t>http://www.mncourts.gov/mncourtsgov/media/second_district/documents/Civil/FORM_1-_Summons___eff_07-01-2010.doc</w:t>
        </w:r>
      </w:hyperlink>
      <w:r w:rsidR="00F126EB">
        <w:t xml:space="preserve"> </w:t>
      </w:r>
    </w:p>
    <w:p w:rsidR="003D52C1" w:rsidRDefault="003D52C1" w:rsidP="003D52C1">
      <w:r>
        <w:t xml:space="preserve"> </w:t>
      </w:r>
    </w:p>
    <w:p w:rsidR="00CB5637" w:rsidRDefault="003D52C1" w:rsidP="003D52C1">
      <w:r w:rsidRPr="002625C8">
        <w:rPr>
          <w:b/>
          <w:bCs/>
        </w:rPr>
        <w:t>(3)</w:t>
      </w:r>
      <w:r>
        <w:t xml:space="preserve"> </w:t>
      </w:r>
      <w:r w:rsidR="001D2AE3" w:rsidRPr="00E45B9F">
        <w:rPr>
          <w:b/>
          <w:bCs/>
        </w:rPr>
        <w:t xml:space="preserve">draft a </w:t>
      </w:r>
      <w:r w:rsidRPr="00E45B9F">
        <w:rPr>
          <w:b/>
          <w:bCs/>
        </w:rPr>
        <w:t>Complaint</w:t>
      </w:r>
      <w:r>
        <w:t xml:space="preserve"> alleging at least two causes of action: (1) dram shop liability under Minnesota Statute §340A.801 and (2) Negligence for serving alcohol to a person who was clearly intoxicated.</w:t>
      </w:r>
      <w:r w:rsidR="00BC7A24">
        <w:t xml:space="preserve">(example, format of complaint ) link provided </w:t>
      </w:r>
      <w:r w:rsidR="00F126EB">
        <w:t xml:space="preserve"> </w:t>
      </w:r>
      <w:hyperlink r:id="rId7" w:history="1">
        <w:r w:rsidR="00F126EB" w:rsidRPr="00F84009">
          <w:rPr>
            <w:rStyle w:val="Hyperlink"/>
          </w:rPr>
          <w:t>https://homelinemn.org/wp-content/uploads/2014-12-10-Amended-Complaint-Malchow-v-Tam.pdf</w:t>
        </w:r>
      </w:hyperlink>
    </w:p>
    <w:p w:rsidR="003D52C1" w:rsidRDefault="00F126EB" w:rsidP="003D52C1">
      <w:r>
        <w:t xml:space="preserve"> </w:t>
      </w:r>
      <w:r w:rsidR="003D52C1">
        <w:t xml:space="preserve"> </w:t>
      </w:r>
      <w:hyperlink r:id="rId8" w:history="1">
        <w:r w:rsidR="00081CD4" w:rsidRPr="00F84009">
          <w:rPr>
            <w:rStyle w:val="Hyperlink"/>
          </w:rPr>
          <w:t>http://www.mncourts.gov/mncourtsgov/media/second_district/documents/Civil/COMPLAINT_2ndDistrict.doc</w:t>
        </w:r>
      </w:hyperlink>
      <w:r w:rsidR="00081CD4">
        <w:t xml:space="preserve"> </w:t>
      </w:r>
    </w:p>
    <w:p w:rsidR="00E45B9F" w:rsidRDefault="00E45B9F" w:rsidP="003D52C1"/>
    <w:p w:rsidR="00E45B9F" w:rsidRDefault="00E45B9F" w:rsidP="003D52C1"/>
    <w:p w:rsidR="003D52C1" w:rsidRDefault="003D52C1" w:rsidP="003D52C1">
      <w:r>
        <w:t xml:space="preserve">Here is a link to the Minnesota Dram Shop Liability </w:t>
      </w:r>
      <w:proofErr w:type="spellStart"/>
      <w:r>
        <w:t>Deskbook</w:t>
      </w:r>
      <w:proofErr w:type="spellEnd"/>
      <w:r>
        <w:t>, which relates to the suing of an entity that holds an alcohol license relating to loss suffered as the result of the sale of alcohol.  It will be a helpful resource.</w:t>
      </w:r>
    </w:p>
    <w:p w:rsidR="003D52C1" w:rsidRDefault="003D52C1" w:rsidP="003D52C1">
      <w:r>
        <w:t xml:space="preserve"> </w:t>
      </w:r>
    </w:p>
    <w:p w:rsidR="003D52C1" w:rsidRDefault="003D52C1" w:rsidP="003D52C1">
      <w:r>
        <w:t>- Do not include facts that are not needed in the complaint just because I have provided them here.  Do not cut and paste the facts that I have provided here.  The complaint should be worded professionally and persuasively.</w:t>
      </w:r>
    </w:p>
    <w:p w:rsidR="003D52C1" w:rsidRDefault="003D52C1" w:rsidP="003D52C1">
      <w:r>
        <w:t xml:space="preserve">- Both Pat and his wife will be listed as plaintiffs as they both have claims stemming from the accident.  </w:t>
      </w:r>
    </w:p>
    <w:p w:rsidR="003D52C1" w:rsidRDefault="003D52C1" w:rsidP="003D52C1">
      <w:r>
        <w:t xml:space="preserve"> </w:t>
      </w:r>
    </w:p>
    <w:p w:rsidR="003D52C1" w:rsidRDefault="003D52C1" w:rsidP="003D52C1">
      <w:r>
        <w:t>- Draft the complaint with your decision on who should be the Defendant(s) in the case.</w:t>
      </w:r>
    </w:p>
    <w:p w:rsidR="003D52C1" w:rsidRDefault="003D52C1" w:rsidP="003D52C1">
      <w:r>
        <w:t xml:space="preserve">- You may believe there are several negligence claims. You are free to include as many additional claims as you think appropriate.  I appreciate the creativity.  </w:t>
      </w:r>
    </w:p>
    <w:p w:rsidR="003D52C1" w:rsidRDefault="003D52C1" w:rsidP="003D52C1">
      <w:r>
        <w:lastRenderedPageBreak/>
        <w:t xml:space="preserve">- It is understood that your facts will be limited to those listed here.  Please feel free to keep your complaint short and sweet, but include other necessary facts that you can infer like Pat suffering loss of income and his extreme hardship due to the injury.  </w:t>
      </w:r>
    </w:p>
    <w:p w:rsidR="003D52C1" w:rsidRDefault="003D52C1" w:rsidP="003D52C1"/>
    <w:p w:rsidR="003D52C1" w:rsidRDefault="003D52C1" w:rsidP="003D52C1">
      <w:r>
        <w:t xml:space="preserve"> </w:t>
      </w:r>
    </w:p>
    <w:p w:rsidR="003D52C1" w:rsidRDefault="003D52C1" w:rsidP="003D52C1">
      <w:r w:rsidRPr="001D2AE3">
        <w:rPr>
          <w:b/>
          <w:bCs/>
        </w:rPr>
        <w:t>(4)</w:t>
      </w:r>
      <w:r>
        <w:t xml:space="preserve"> </w:t>
      </w:r>
      <w:r w:rsidRPr="001852AD">
        <w:rPr>
          <w:b/>
          <w:bCs/>
        </w:rPr>
        <w:t>Discovery:</w:t>
      </w:r>
      <w:r>
        <w:t xml:space="preserve"> First Set of Interrogatories, Requests for Production of Documents, and Admissions of Defendant. Jan tells you that you can do the first set of discovery as one set or you can separately draft a first set of Interrogatories and Requests for Production of Documents, and a separate set of requests for Admissions.  It is up to you.  (Neither choice will give you more points than the other).</w:t>
      </w:r>
    </w:p>
    <w:p w:rsidR="003D52C1" w:rsidRDefault="003D52C1" w:rsidP="003D52C1">
      <w:r>
        <w:t>- Your Interrogatories and Request for Production of Documents should, at a minimum, ascertain insurance liability, receipts and reports generated regarding the date in question, business policies and procedures, surveillance/security/video, names of all persons working that day, witnesses, whether written statements have been taken, and defendant’s position on what happened.</w:t>
      </w:r>
    </w:p>
    <w:p w:rsidR="003D52C1" w:rsidRDefault="003D52C1" w:rsidP="003D52C1">
      <w:r>
        <w:t>- Your Requests for Admission need to, at a minimum, seek admissions that the Defendant is liable by going through the factual elements of the dram shop and negligence claims.</w:t>
      </w:r>
    </w:p>
    <w:p w:rsidR="003D52C1" w:rsidRDefault="003D52C1" w:rsidP="003D52C1">
      <w:r>
        <w:t>- I want you to include at least 10 interrogatories and as many requests for documents/statements as you think appropriate.  Think carefully about the scenario I have presented and ask questions targeted to information that would likely be helpful early on in this case.  Your discovery should include at least five definitions including: You/Your, Identify, Document, Statement, and Witness.  You may add more if you want to.</w:t>
      </w:r>
    </w:p>
    <w:p w:rsidR="003D52C1" w:rsidRDefault="003D52C1" w:rsidP="003D52C1">
      <w:r>
        <w:t>- Include an “Instructions” section.</w:t>
      </w:r>
    </w:p>
    <w:p w:rsidR="003D52C1" w:rsidRDefault="003D52C1" w:rsidP="003D52C1">
      <w:r>
        <w:t>- Your discovery needs to cite the Rules of Civil Procedure that are referenced for each type of request.  Because you are serving the Summons, Complaint and discovery at once, your deadlines are changed.  Make sure you provide the correct deadlines in your pleadings and that you cite the correct rules.</w:t>
      </w:r>
      <w:r w:rsidR="001B7FBD">
        <w:t xml:space="preserve">example, sample link provided to complete the discovery section </w:t>
      </w:r>
      <w:r w:rsidR="00D04189">
        <w:t xml:space="preserve">below </w:t>
      </w:r>
    </w:p>
    <w:p w:rsidR="00D04189" w:rsidRDefault="00A87625" w:rsidP="003D52C1">
      <w:hyperlink r:id="rId9" w:history="1">
        <w:r w:rsidR="00D04189" w:rsidRPr="00F84009">
          <w:rPr>
            <w:rStyle w:val="Hyperlink"/>
          </w:rPr>
          <w:t>https://www.sniderlaw.com/wp-content/uploads/2017/05/sample-interrogatories.pdf</w:t>
        </w:r>
      </w:hyperlink>
      <w:r w:rsidR="00D04189">
        <w:t xml:space="preserve"> </w:t>
      </w:r>
    </w:p>
    <w:p w:rsidR="00200BDC" w:rsidRDefault="00200BDC" w:rsidP="003D52C1"/>
    <w:p w:rsidR="003D52C1" w:rsidRDefault="003D52C1" w:rsidP="003D52C1">
      <w:r>
        <w:t xml:space="preserve"> </w:t>
      </w:r>
    </w:p>
    <w:p w:rsidR="003D52C1" w:rsidRDefault="003D52C1">
      <w:r w:rsidRPr="002625C8">
        <w:rPr>
          <w:b/>
          <w:bCs/>
        </w:rPr>
        <w:t>(5)</w:t>
      </w:r>
      <w:r>
        <w:t xml:space="preserve"> </w:t>
      </w:r>
      <w:r w:rsidRPr="00D04189">
        <w:rPr>
          <w:b/>
          <w:bCs/>
        </w:rPr>
        <w:t xml:space="preserve">Affidavit of personal service.  </w:t>
      </w:r>
      <w:r>
        <w:t xml:space="preserve">The process server that your office employs, Jeff </w:t>
      </w:r>
      <w:proofErr w:type="spellStart"/>
      <w:r>
        <w:t>Mand</w:t>
      </w:r>
      <w:proofErr w:type="spellEnd"/>
      <w:r>
        <w:t>, will serve the pleadings personally (the letter will be sent by mail before the pleadings are served).  Leave blank the date and signature line because service will not be done at the time you hand Jan these drafts.  The address of service will be the corporate headquarters.  Jeff’s address should be the law firm’s address.</w:t>
      </w:r>
    </w:p>
    <w:p w:rsidR="00A61AD8" w:rsidRDefault="00A61AD8">
      <w:r>
        <w:t xml:space="preserve">I believe the link I will provide below is the correct form if you believe it’s something else feel free to use the form, below is the </w:t>
      </w:r>
      <w:r w:rsidR="00E25FAC">
        <w:t xml:space="preserve">link </w:t>
      </w:r>
    </w:p>
    <w:p w:rsidR="00E25FAC" w:rsidRDefault="00A87625">
      <w:hyperlink r:id="rId10" w:history="1">
        <w:r w:rsidR="00E25FAC" w:rsidRPr="00F84009">
          <w:rPr>
            <w:rStyle w:val="Hyperlink"/>
          </w:rPr>
          <w:t>https://www.ag.state.mn.us/Consumer/Handbooks/ConCourt/Forms/AffidavitOfService.pdf</w:t>
        </w:r>
      </w:hyperlink>
      <w:r w:rsidR="00E25FAC">
        <w:t xml:space="preserve"> </w:t>
      </w:r>
    </w:p>
    <w:p w:rsidR="00A87625" w:rsidRDefault="00A87625"/>
    <w:p w:rsidR="00A87625" w:rsidRDefault="00A87625"/>
    <w:p w:rsidR="00A87625" w:rsidRDefault="00A87625">
      <w:r>
        <w:t xml:space="preserve">Just FYI link below </w:t>
      </w:r>
    </w:p>
    <w:p w:rsidR="00A87625" w:rsidRDefault="00A87625">
      <w:hyperlink r:id="rId11" w:history="1">
        <w:r w:rsidRPr="00F84009">
          <w:rPr>
            <w:rStyle w:val="Hyperlink"/>
          </w:rPr>
          <w:t>http://www.mncourts.gov/Help-Topics/Civil-Actions.aspx</w:t>
        </w:r>
      </w:hyperlink>
      <w:r>
        <w:t xml:space="preserve"> </w:t>
      </w:r>
      <w:bookmarkStart w:id="0" w:name="_GoBack"/>
      <w:bookmarkEnd w:id="0"/>
    </w:p>
    <w:sectPr w:rsidR="00A876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7CE2" w:rsidRDefault="00C67CE2" w:rsidP="00C644AB">
      <w:r>
        <w:separator/>
      </w:r>
    </w:p>
  </w:endnote>
  <w:endnote w:type="continuationSeparator" w:id="0">
    <w:p w:rsidR="00C67CE2" w:rsidRDefault="00C67CE2" w:rsidP="00C64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7CE2" w:rsidRDefault="00C67CE2" w:rsidP="00C644AB">
      <w:r>
        <w:separator/>
      </w:r>
    </w:p>
  </w:footnote>
  <w:footnote w:type="continuationSeparator" w:id="0">
    <w:p w:rsidR="00C67CE2" w:rsidRDefault="00C67CE2" w:rsidP="00C644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2C1"/>
    <w:rsid w:val="00081CD4"/>
    <w:rsid w:val="001852AD"/>
    <w:rsid w:val="001B7FBD"/>
    <w:rsid w:val="001D2AE3"/>
    <w:rsid w:val="00200BDC"/>
    <w:rsid w:val="002625C8"/>
    <w:rsid w:val="003D52C1"/>
    <w:rsid w:val="00575E4B"/>
    <w:rsid w:val="00654450"/>
    <w:rsid w:val="007177F1"/>
    <w:rsid w:val="008976FC"/>
    <w:rsid w:val="00A61AD8"/>
    <w:rsid w:val="00A87625"/>
    <w:rsid w:val="00B52C85"/>
    <w:rsid w:val="00BC7A24"/>
    <w:rsid w:val="00C53DB5"/>
    <w:rsid w:val="00C644AB"/>
    <w:rsid w:val="00C67CE2"/>
    <w:rsid w:val="00CB5637"/>
    <w:rsid w:val="00D04189"/>
    <w:rsid w:val="00D37F0F"/>
    <w:rsid w:val="00E25FAC"/>
    <w:rsid w:val="00E45B9F"/>
    <w:rsid w:val="00F12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52806C"/>
  <w15:chartTrackingRefBased/>
  <w15:docId w15:val="{520F4D6F-B40C-714A-8103-AD9331F46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26EB"/>
    <w:rPr>
      <w:color w:val="0563C1" w:themeColor="hyperlink"/>
      <w:u w:val="single"/>
    </w:rPr>
  </w:style>
  <w:style w:type="character" w:styleId="UnresolvedMention">
    <w:name w:val="Unresolved Mention"/>
    <w:basedOn w:val="DefaultParagraphFont"/>
    <w:uiPriority w:val="99"/>
    <w:semiHidden/>
    <w:unhideWhenUsed/>
    <w:rsid w:val="00F126EB"/>
    <w:rPr>
      <w:color w:val="605E5C"/>
      <w:shd w:val="clear" w:color="auto" w:fill="E1DFDD"/>
    </w:rPr>
  </w:style>
  <w:style w:type="paragraph" w:styleId="Header">
    <w:name w:val="header"/>
    <w:basedOn w:val="Normal"/>
    <w:link w:val="HeaderChar"/>
    <w:uiPriority w:val="99"/>
    <w:unhideWhenUsed/>
    <w:rsid w:val="00C644AB"/>
    <w:pPr>
      <w:tabs>
        <w:tab w:val="center" w:pos="4680"/>
        <w:tab w:val="right" w:pos="9360"/>
      </w:tabs>
    </w:pPr>
  </w:style>
  <w:style w:type="character" w:customStyle="1" w:styleId="HeaderChar">
    <w:name w:val="Header Char"/>
    <w:basedOn w:val="DefaultParagraphFont"/>
    <w:link w:val="Header"/>
    <w:uiPriority w:val="99"/>
    <w:rsid w:val="00C644AB"/>
  </w:style>
  <w:style w:type="paragraph" w:styleId="Footer">
    <w:name w:val="footer"/>
    <w:basedOn w:val="Normal"/>
    <w:link w:val="FooterChar"/>
    <w:uiPriority w:val="99"/>
    <w:unhideWhenUsed/>
    <w:rsid w:val="00C644AB"/>
    <w:pPr>
      <w:tabs>
        <w:tab w:val="center" w:pos="4680"/>
        <w:tab w:val="right" w:pos="9360"/>
      </w:tabs>
    </w:pPr>
  </w:style>
  <w:style w:type="character" w:customStyle="1" w:styleId="FooterChar">
    <w:name w:val="Footer Char"/>
    <w:basedOn w:val="DefaultParagraphFont"/>
    <w:link w:val="Footer"/>
    <w:uiPriority w:val="99"/>
    <w:rsid w:val="00C64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ncourts.gov/mncourtsgov/media/second_district/documents/Civil/COMPLAINT_2ndDistrict.doc"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homelinemn.org/wp-content/uploads/2014-12-10-Amended-Complaint-Malchow-v-Tam.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ncourts.gov/mncourtsgov/media/second_district/documents/Civil/FORM_1-_Summons___eff_07-01-2010.doc" TargetMode="External"/><Relationship Id="rId11" Type="http://schemas.openxmlformats.org/officeDocument/2006/relationships/hyperlink" Target="http://www.mncourts.gov/Help-Topics/Civil-Actions.aspx" TargetMode="External"/><Relationship Id="rId5" Type="http://schemas.openxmlformats.org/officeDocument/2006/relationships/endnotes" Target="endnotes.xml"/><Relationship Id="rId10" Type="http://schemas.openxmlformats.org/officeDocument/2006/relationships/hyperlink" Target="https://www.ag.state.mn.us/Consumer/Handbooks/ConCourt/Forms/AffidavitOfService.pdf" TargetMode="External"/><Relationship Id="rId4" Type="http://schemas.openxmlformats.org/officeDocument/2006/relationships/footnotes" Target="footnotes.xml"/><Relationship Id="rId9" Type="http://schemas.openxmlformats.org/officeDocument/2006/relationships/hyperlink" Target="https://www.sniderlaw.com/wp-content/uploads/2017/05/sample-interrogator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980</Words>
  <Characters>5592</Characters>
  <Application>Microsoft Office Word</Application>
  <DocSecurity>0</DocSecurity>
  <Lines>46</Lines>
  <Paragraphs>13</Paragraphs>
  <ScaleCrop>false</ScaleCrop>
  <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Hopson, Jeanette S</dc:creator>
  <cp:keywords/>
  <dc:description/>
  <cp:lastModifiedBy>Hopson, Jeanette S</cp:lastModifiedBy>
  <cp:revision>19</cp:revision>
  <dcterms:created xsi:type="dcterms:W3CDTF">2019-12-17T02:53:00Z</dcterms:created>
  <dcterms:modified xsi:type="dcterms:W3CDTF">2019-12-17T03:21:00Z</dcterms:modified>
</cp:coreProperties>
</file>